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1"/>
        <w:ind w:left="2736" w:right="2607" w:firstLine="0"/>
        <w:jc w:val="center"/>
        <w:rPr>
          <w:i/>
          <w:sz w:val="22"/>
        </w:rPr>
      </w:pPr>
      <w:r>
        <w:rPr>
          <w:i/>
          <w:sz w:val="22"/>
        </w:rPr>
        <w:t>This template letter was created on 12/19/2024</w:t>
      </w:r>
    </w:p>
    <w:p>
      <w:pPr>
        <w:pStyle w:val="BodyText"/>
        <w:rPr>
          <w:i/>
          <w:sz w:val="20"/>
        </w:rPr>
      </w:pPr>
    </w:p>
    <w:p>
      <w:pPr>
        <w:pStyle w:val="Heading1"/>
        <w:tabs>
          <w:tab w:pos="6579" w:val="left" w:leader="none"/>
        </w:tabs>
        <w:spacing w:before="232"/>
      </w:pPr>
      <w:r>
        <w:rPr>
          <w:b w:val="0"/>
          <w:shd w:fill="FFFF00" w:color="auto" w:val="clear"/>
        </w:rPr>
        <w:t>DATE</w:t>
      </w:r>
      <w:r>
        <w:rPr>
          <w:b w:val="0"/>
        </w:rPr>
        <w:tab/>
      </w:r>
      <w:r>
        <w:rPr>
          <w:u w:val="thick"/>
        </w:rPr>
        <w:t>via: [</w:t>
      </w:r>
      <w:r>
        <w:rPr>
          <w:shd w:fill="FFFF00" w:color="auto" w:val="clear"/>
          <w:u w:val="thick"/>
        </w:rPr>
        <w:t>Mailing</w:t>
      </w:r>
      <w:r>
        <w:rPr>
          <w:spacing w:val="-1"/>
          <w:shd w:fill="FFFF00" w:color="auto" w:val="clear"/>
          <w:u w:val="thick"/>
        </w:rPr>
        <w:t> </w:t>
      </w:r>
      <w:r>
        <w:rPr>
          <w:shd w:fill="FFFF00" w:color="auto" w:val="clear"/>
          <w:u w:val="thick"/>
        </w:rPr>
        <w:t>Method]</w:t>
      </w:r>
    </w:p>
    <w:p>
      <w:pPr>
        <w:pStyle w:val="BodyText"/>
        <w:rPr>
          <w:b/>
          <w:sz w:val="20"/>
        </w:rPr>
      </w:pPr>
    </w:p>
    <w:p>
      <w:pPr>
        <w:pStyle w:val="BodyText"/>
        <w:rPr>
          <w:b/>
          <w:sz w:val="20"/>
        </w:rPr>
      </w:pPr>
    </w:p>
    <w:p>
      <w:pPr>
        <w:pStyle w:val="BodyText"/>
        <w:spacing w:before="90"/>
        <w:ind w:left="100"/>
      </w:pPr>
      <w:r>
        <w:rPr/>
        <w:t>U.S. Citizenship and Immigration Services</w:t>
      </w:r>
    </w:p>
    <w:p>
      <w:pPr>
        <w:pStyle w:val="BodyText"/>
        <w:spacing w:line="275" w:lineRule="exact" w:before="3"/>
        <w:ind w:left="100"/>
      </w:pPr>
      <w:r>
        <w:rPr>
          <w:shd w:fill="FFFF00" w:color="auto" w:val="clear"/>
        </w:rPr>
        <w:t>[Use the address listed for the state where you live</w:t>
      </w:r>
    </w:p>
    <w:p>
      <w:pPr>
        <w:pStyle w:val="BodyText"/>
        <w:spacing w:line="275" w:lineRule="exact"/>
        <w:ind w:left="100"/>
      </w:pPr>
      <w:r>
        <w:rPr>
          <w:shd w:fill="FFFF00" w:color="auto" w:val="clear"/>
        </w:rPr>
        <w:t>found under “Where to File” at https://</w:t>
      </w:r>
      <w:hyperlink r:id="rId5">
        <w:r>
          <w:rPr>
            <w:shd w:fill="FFFF00" w:color="auto" w:val="clear"/>
          </w:rPr>
          <w:t>www.uscis.gov/i-589]</w:t>
        </w:r>
      </w:hyperlink>
    </w:p>
    <w:p>
      <w:pPr>
        <w:pStyle w:val="BodyText"/>
        <w:spacing w:before="2"/>
        <w:rPr>
          <w:sz w:val="16"/>
        </w:rPr>
      </w:pPr>
    </w:p>
    <w:p>
      <w:pPr>
        <w:pStyle w:val="Heading1"/>
        <w:tabs>
          <w:tab w:pos="819" w:val="left" w:leader="none"/>
        </w:tabs>
        <w:spacing w:before="90"/>
      </w:pPr>
      <w:r>
        <w:rPr/>
        <w:t>Re:</w:t>
        <w:tab/>
      </w:r>
      <w:r>
        <w:rPr>
          <w:shd w:fill="FFFF00" w:color="auto" w:val="clear"/>
        </w:rPr>
        <w:t>CLIENT NAME</w:t>
      </w:r>
      <w:r>
        <w:rPr>
          <w:spacing w:val="-2"/>
          <w:shd w:fill="FFFF00" w:color="auto" w:val="clear"/>
        </w:rPr>
        <w:t> </w:t>
      </w:r>
      <w:r>
        <w:rPr>
          <w:shd w:fill="FFFF00" w:color="auto" w:val="clear"/>
        </w:rPr>
        <w:t>(AXXX-XXX-XXX)</w:t>
      </w:r>
    </w:p>
    <w:p>
      <w:pPr>
        <w:pStyle w:val="ListParagraph"/>
        <w:numPr>
          <w:ilvl w:val="0"/>
          <w:numId w:val="1"/>
        </w:numPr>
        <w:tabs>
          <w:tab w:pos="515" w:val="left" w:leader="none"/>
        </w:tabs>
        <w:spacing w:line="240" w:lineRule="auto" w:before="2" w:after="0"/>
        <w:ind w:left="514" w:right="0" w:hanging="415"/>
        <w:jc w:val="left"/>
        <w:rPr>
          <w:b/>
          <w:sz w:val="24"/>
        </w:rPr>
      </w:pPr>
      <w:r>
        <w:rPr>
          <w:b/>
          <w:sz w:val="24"/>
        </w:rPr>
        <w:t>9, Application for Asylum and for Withholding of Removal – </w:t>
      </w:r>
      <w:r>
        <w:rPr>
          <w:b/>
          <w:i/>
          <w:sz w:val="24"/>
        </w:rPr>
        <w:t>J.O.P. </w:t>
      </w:r>
      <w:r>
        <w:rPr>
          <w:b/>
          <w:sz w:val="24"/>
        </w:rPr>
        <w:t>Class</w:t>
      </w:r>
      <w:r>
        <w:rPr>
          <w:b/>
          <w:spacing w:val="-8"/>
          <w:sz w:val="24"/>
        </w:rPr>
        <w:t> </w:t>
      </w:r>
      <w:r>
        <w:rPr>
          <w:b/>
          <w:sz w:val="24"/>
        </w:rPr>
        <w:t>Member</w:t>
      </w:r>
    </w:p>
    <w:p>
      <w:pPr>
        <w:pStyle w:val="BodyText"/>
        <w:rPr>
          <w:b/>
        </w:rPr>
      </w:pPr>
    </w:p>
    <w:p>
      <w:pPr>
        <w:pStyle w:val="BodyText"/>
        <w:ind w:left="100"/>
      </w:pPr>
      <w:r>
        <w:rPr/>
        <w:t>Dear USCIS Official:</w:t>
      </w:r>
    </w:p>
    <w:p>
      <w:pPr>
        <w:pStyle w:val="BodyText"/>
        <w:spacing w:before="2"/>
        <w:rPr>
          <w:sz w:val="16"/>
        </w:rPr>
      </w:pPr>
    </w:p>
    <w:p>
      <w:pPr>
        <w:pStyle w:val="BodyText"/>
        <w:spacing w:before="90"/>
        <w:ind w:left="100" w:right="102"/>
      </w:pPr>
      <w:r>
        <w:rPr/>
        <w:t>This office represents </w:t>
      </w:r>
      <w:r>
        <w:rPr>
          <w:shd w:fill="FFFF00" w:color="auto" w:val="clear"/>
        </w:rPr>
        <w:t>[Client’s Full Legal Name, “First Name”]</w:t>
      </w:r>
      <w:r>
        <w:rPr/>
        <w:t>, (</w:t>
      </w:r>
      <w:r>
        <w:rPr>
          <w:shd w:fill="FFFF00" w:color="auto" w:val="clear"/>
        </w:rPr>
        <w:t>AXXX-XXX-XXX</w:t>
      </w:r>
      <w:r>
        <w:rPr/>
        <w:t>) in [</w:t>
      </w:r>
      <w:r>
        <w:rPr>
          <w:shd w:fill="FFFF00" w:color="auto" w:val="clear"/>
        </w:rPr>
        <w:t>his/her/their</w:t>
      </w:r>
      <w:r>
        <w:rPr/>
        <w:t>] asylum application. </w:t>
      </w:r>
      <w:r>
        <w:rPr>
          <w:shd w:fill="FFFF00" w:color="auto" w:val="clear"/>
        </w:rPr>
        <w:t>[Client name]</w:t>
      </w:r>
      <w:r>
        <w:rPr/>
        <w:t> was previously determined to be an unaccompanied child (“UC”) and is a member of the certified class in </w:t>
      </w:r>
      <w:r>
        <w:rPr>
          <w:i/>
        </w:rPr>
        <w:t>J.O.P. v. DHS </w:t>
      </w:r>
      <w:r>
        <w:rPr/>
        <w:t>(“Class Member”). Enclosed is </w:t>
      </w:r>
      <w:r>
        <w:rPr>
          <w:shd w:fill="FFFF00" w:color="auto" w:val="clear"/>
        </w:rPr>
        <w:t>[client name]</w:t>
      </w:r>
      <w:r>
        <w:rPr/>
        <w:t>’s Form I-589, Application for Asylum and for Withholding of Removal.</w:t>
      </w:r>
    </w:p>
    <w:p>
      <w:pPr>
        <w:pStyle w:val="BodyText"/>
      </w:pPr>
    </w:p>
    <w:p>
      <w:pPr>
        <w:pStyle w:val="BodyText"/>
        <w:ind w:left="100" w:right="155"/>
      </w:pPr>
      <w:r>
        <w:rPr/>
        <w:t>Under the </w:t>
      </w:r>
      <w:r>
        <w:rPr>
          <w:i/>
        </w:rPr>
        <w:t>J.O.P. v. DHS </w:t>
      </w:r>
      <w:r>
        <w:rPr/>
        <w:t>settlement agreement, USCIS must exercise initial jurisdiction over the asylum applications of Class Members like </w:t>
      </w:r>
      <w:r>
        <w:rPr>
          <w:shd w:fill="FFFF00" w:color="auto" w:val="clear"/>
        </w:rPr>
        <w:t>[client name]</w:t>
      </w:r>
      <w:r>
        <w:rPr/>
        <w:t> regardless of any pending removal proceedings or prior removal order, adjudicate Class Members’ asylum applications on the merits, and hold Class Members’ applications exempt from the one-year filing deadline.</w:t>
      </w:r>
      <w:r>
        <w:rPr>
          <w:position w:val="8"/>
          <w:sz w:val="16"/>
        </w:rPr>
        <w:t>1 </w:t>
      </w:r>
      <w:r>
        <w:rPr>
          <w:shd w:fill="FFFF00" w:color="auto" w:val="clear"/>
        </w:rPr>
        <w:t>[Client</w:t>
      </w:r>
      <w:r>
        <w:rPr/>
        <w:t> </w:t>
      </w:r>
      <w:r>
        <w:rPr>
          <w:shd w:fill="FFFF00" w:color="auto" w:val="clear"/>
        </w:rPr>
        <w:t>name]</w:t>
      </w:r>
      <w:r>
        <w:rPr/>
        <w:t> is a </w:t>
      </w:r>
      <w:r>
        <w:rPr>
          <w:i/>
        </w:rPr>
        <w:t>J.O.P. </w:t>
      </w:r>
      <w:r>
        <w:rPr/>
        <w:t>Class Member due to:</w:t>
      </w:r>
    </w:p>
    <w:p>
      <w:pPr>
        <w:pStyle w:val="ListParagraph"/>
        <w:numPr>
          <w:ilvl w:val="1"/>
          <w:numId w:val="1"/>
        </w:numPr>
        <w:tabs>
          <w:tab w:pos="819" w:val="left" w:leader="none"/>
          <w:tab w:pos="820" w:val="left" w:leader="none"/>
        </w:tabs>
        <w:spacing w:line="288" w:lineRule="exact" w:before="0" w:after="0"/>
        <w:ind w:left="820" w:right="0" w:hanging="360"/>
        <w:jc w:val="left"/>
        <w:rPr>
          <w:sz w:val="24"/>
        </w:rPr>
      </w:pPr>
      <w:r>
        <w:rPr>
          <w:sz w:val="24"/>
        </w:rPr>
        <w:t>having been previously determined to be a UC on or about</w:t>
      </w:r>
      <w:r>
        <w:rPr>
          <w:spacing w:val="-5"/>
          <w:sz w:val="24"/>
        </w:rPr>
        <w:t> </w:t>
      </w:r>
      <w:r>
        <w:rPr>
          <w:sz w:val="24"/>
          <w:shd w:fill="FFFF00" w:color="auto" w:val="clear"/>
        </w:rPr>
        <w:t>[DATE]</w:t>
      </w:r>
      <w:r>
        <w:rPr>
          <w:sz w:val="24"/>
        </w:rPr>
        <w:t>;</w:t>
      </w:r>
    </w:p>
    <w:p>
      <w:pPr>
        <w:pStyle w:val="ListParagraph"/>
        <w:numPr>
          <w:ilvl w:val="1"/>
          <w:numId w:val="1"/>
        </w:numPr>
        <w:tabs>
          <w:tab w:pos="819" w:val="left" w:leader="none"/>
          <w:tab w:pos="820" w:val="left" w:leader="none"/>
        </w:tabs>
        <w:spacing w:line="240" w:lineRule="auto" w:before="0" w:after="0"/>
        <w:ind w:left="820" w:right="138" w:hanging="360"/>
        <w:jc w:val="left"/>
        <w:rPr>
          <w:sz w:val="24"/>
        </w:rPr>
      </w:pPr>
      <w:r>
        <w:rPr>
          <w:sz w:val="24"/>
        </w:rPr>
        <w:t>hereby filing an asylum application with USCIS by February 24, 2025, which USCIS has not adjudicated on the merits;</w:t>
      </w:r>
      <w:r>
        <w:rPr>
          <w:spacing w:val="-3"/>
          <w:sz w:val="24"/>
        </w:rPr>
        <w:t> </w:t>
      </w:r>
      <w:r>
        <w:rPr>
          <w:sz w:val="24"/>
        </w:rPr>
        <w:t>and</w:t>
      </w:r>
    </w:p>
    <w:p>
      <w:pPr>
        <w:pStyle w:val="ListParagraph"/>
        <w:numPr>
          <w:ilvl w:val="1"/>
          <w:numId w:val="1"/>
        </w:numPr>
        <w:tabs>
          <w:tab w:pos="819" w:val="left" w:leader="none"/>
          <w:tab w:pos="820" w:val="left" w:leader="none"/>
        </w:tabs>
        <w:spacing w:line="292" w:lineRule="exact" w:before="1" w:after="0"/>
        <w:ind w:left="820" w:right="0" w:hanging="360"/>
        <w:jc w:val="left"/>
        <w:rPr>
          <w:b/>
          <w:sz w:val="24"/>
        </w:rPr>
      </w:pPr>
      <w:r>
        <w:rPr>
          <w:sz w:val="24"/>
        </w:rPr>
        <w:t>As of the date of this filing, </w:t>
      </w:r>
      <w:r>
        <w:rPr>
          <w:sz w:val="24"/>
          <w:shd w:fill="00FF00" w:color="auto" w:val="clear"/>
        </w:rPr>
        <w:t>[</w:t>
      </w:r>
      <w:r>
        <w:rPr>
          <w:b/>
          <w:i/>
          <w:sz w:val="24"/>
          <w:shd w:fill="00FF00" w:color="auto" w:val="clear"/>
        </w:rPr>
        <w:t>choose</w:t>
      </w:r>
      <w:r>
        <w:rPr>
          <w:b/>
          <w:i/>
          <w:spacing w:val="-4"/>
          <w:sz w:val="24"/>
          <w:shd w:fill="00FF00" w:color="auto" w:val="clear"/>
        </w:rPr>
        <w:t> </w:t>
      </w:r>
      <w:r>
        <w:rPr>
          <w:b/>
          <w:i/>
          <w:sz w:val="24"/>
          <w:shd w:fill="00FF00" w:color="auto" w:val="clear"/>
        </w:rPr>
        <w:t>one</w:t>
      </w:r>
      <w:r>
        <w:rPr>
          <w:b/>
          <w:sz w:val="24"/>
          <w:shd w:fill="00FF00" w:color="auto" w:val="clear"/>
        </w:rPr>
        <w:t>]</w:t>
      </w:r>
    </w:p>
    <w:p>
      <w:pPr>
        <w:pStyle w:val="ListParagraph"/>
        <w:numPr>
          <w:ilvl w:val="2"/>
          <w:numId w:val="1"/>
        </w:numPr>
        <w:tabs>
          <w:tab w:pos="1540" w:val="left" w:leader="none"/>
        </w:tabs>
        <w:spacing w:line="225" w:lineRule="auto" w:before="10" w:after="0"/>
        <w:ind w:left="1540" w:right="660" w:hanging="360"/>
        <w:jc w:val="left"/>
        <w:rPr>
          <w:sz w:val="24"/>
        </w:rPr>
      </w:pPr>
      <w:r>
        <w:rPr>
          <w:sz w:val="24"/>
          <w:shd w:fill="FFFF00" w:color="auto" w:val="clear"/>
        </w:rPr>
        <w:t>being 18 years of age or older, having reached the age of 18 on [date of 18th birthday].</w:t>
      </w:r>
    </w:p>
    <w:p>
      <w:pPr>
        <w:pStyle w:val="ListParagraph"/>
        <w:numPr>
          <w:ilvl w:val="2"/>
          <w:numId w:val="1"/>
        </w:numPr>
        <w:tabs>
          <w:tab w:pos="1540" w:val="left" w:leader="none"/>
        </w:tabs>
        <w:spacing w:line="225" w:lineRule="auto" w:before="13" w:after="0"/>
        <w:ind w:left="1540" w:right="461" w:hanging="360"/>
        <w:jc w:val="left"/>
        <w:rPr>
          <w:sz w:val="24"/>
        </w:rPr>
      </w:pPr>
      <w:r>
        <w:rPr>
          <w:sz w:val="24"/>
          <w:shd w:fill="FFFF00" w:color="auto" w:val="clear"/>
        </w:rPr>
        <w:t>having a parent or legal guardian in the United States available to provide</w:t>
      </w:r>
      <w:r>
        <w:rPr>
          <w:spacing w:val="-25"/>
          <w:sz w:val="24"/>
          <w:shd w:fill="FFFF00" w:color="auto" w:val="clear"/>
        </w:rPr>
        <w:t> </w:t>
      </w:r>
      <w:r>
        <w:rPr>
          <w:sz w:val="24"/>
          <w:shd w:fill="FFFF00" w:color="auto" w:val="clear"/>
        </w:rPr>
        <w:t>care and physical</w:t>
      </w:r>
      <w:r>
        <w:rPr>
          <w:spacing w:val="-1"/>
          <w:sz w:val="24"/>
          <w:shd w:fill="FFFF00" w:color="auto" w:val="clear"/>
        </w:rPr>
        <w:t> </w:t>
      </w:r>
      <w:r>
        <w:rPr>
          <w:sz w:val="24"/>
          <w:shd w:fill="FFFF00" w:color="auto" w:val="clear"/>
        </w:rPr>
        <w:t>custody.</w:t>
      </w:r>
    </w:p>
    <w:p>
      <w:pPr>
        <w:pStyle w:val="BodyText"/>
        <w:spacing w:before="6"/>
        <w:rPr>
          <w:sz w:val="16"/>
        </w:rPr>
      </w:pPr>
    </w:p>
    <w:p>
      <w:pPr>
        <w:pStyle w:val="BodyText"/>
        <w:tabs>
          <w:tab w:pos="7611" w:val="left" w:leader="dot"/>
        </w:tabs>
        <w:spacing w:before="90"/>
        <w:ind w:left="100" w:right="114"/>
      </w:pPr>
      <w:r>
        <w:rPr>
          <w:b/>
          <w:shd w:fill="00FF00" w:color="auto" w:val="clear"/>
        </w:rPr>
        <w:t>[</w:t>
      </w:r>
      <w:r>
        <w:rPr>
          <w:b/>
          <w:i/>
          <w:shd w:fill="00FF00" w:color="auto" w:val="clear"/>
        </w:rPr>
        <w:t>Include if relevant</w:t>
      </w:r>
      <w:r>
        <w:rPr>
          <w:shd w:fill="00FF00" w:color="auto" w:val="clear"/>
        </w:rPr>
        <w:t>]</w:t>
      </w:r>
      <w:r>
        <w:rPr/>
        <w:t> In short, although </w:t>
      </w:r>
      <w:r>
        <w:rPr>
          <w:shd w:fill="FFFF00" w:color="auto" w:val="clear"/>
        </w:rPr>
        <w:t>[client name]</w:t>
      </w:r>
      <w:r>
        <w:rPr/>
        <w:t> </w:t>
      </w:r>
      <w:r>
        <w:rPr>
          <w:shd w:fill="FFFF00" w:color="auto" w:val="clear"/>
        </w:rPr>
        <w:t>[is currently in removal proceedings]</w:t>
      </w:r>
      <w:r>
        <w:rPr/>
        <w:t> </w:t>
      </w:r>
      <w:r>
        <w:rPr>
          <w:shd w:fill="FFFF00" w:color="auto" w:val="clear"/>
        </w:rPr>
        <w:t>[has a</w:t>
      </w:r>
      <w:r>
        <w:rPr/>
        <w:t> </w:t>
      </w:r>
      <w:r>
        <w:rPr>
          <w:shd w:fill="FFFF00" w:color="auto" w:val="clear"/>
        </w:rPr>
        <w:t>prior removal order],</w:t>
      </w:r>
      <w:r>
        <w:rPr/>
        <w:t> USCIS must accept jurisdiction over </w:t>
      </w:r>
      <w:r>
        <w:rPr>
          <w:shd w:fill="FFFF00" w:color="auto" w:val="clear"/>
        </w:rPr>
        <w:t>[her/his/their]</w:t>
      </w:r>
      <w:r>
        <w:rPr/>
        <w:t> asylum application based on the prior UC determination. </w:t>
      </w:r>
      <w:r>
        <w:rPr>
          <w:i/>
        </w:rPr>
        <w:t>See also </w:t>
      </w:r>
      <w:r>
        <w:rPr/>
        <w:t>8 U.S.C. §1158(b)(3)(C) (“An asylum officer . . . shall have initial jurisdiction over any asylum application filed by</w:t>
      </w:r>
      <w:r>
        <w:rPr>
          <w:spacing w:val="-15"/>
        </w:rPr>
        <w:t> </w:t>
      </w:r>
      <w:r>
        <w:rPr/>
        <w:t>[a</w:t>
      </w:r>
      <w:r>
        <w:rPr>
          <w:spacing w:val="-2"/>
        </w:rPr>
        <w:t> </w:t>
      </w:r>
      <w:r>
        <w:rPr/>
        <w:t>UC]</w:t>
        <w:tab/>
        <w:t>”).</w:t>
      </w:r>
    </w:p>
    <w:p>
      <w:pPr>
        <w:pStyle w:val="BodyText"/>
        <w:spacing w:before="9"/>
        <w:rPr>
          <w:sz w:val="23"/>
        </w:rPr>
      </w:pPr>
    </w:p>
    <w:p>
      <w:pPr>
        <w:pStyle w:val="BodyText"/>
        <w:ind w:left="100"/>
      </w:pPr>
      <w:r>
        <w:rPr/>
        <w:t>Please find the following items enclosed:</w:t>
      </w:r>
    </w:p>
    <w:p>
      <w:pPr>
        <w:pStyle w:val="BodyText"/>
      </w:pPr>
    </w:p>
    <w:p>
      <w:pPr>
        <w:pStyle w:val="ListParagraph"/>
        <w:numPr>
          <w:ilvl w:val="0"/>
          <w:numId w:val="2"/>
        </w:numPr>
        <w:tabs>
          <w:tab w:pos="819" w:val="left" w:leader="none"/>
          <w:tab w:pos="820" w:val="left" w:leader="none"/>
        </w:tabs>
        <w:spacing w:line="240" w:lineRule="auto" w:before="0" w:after="0"/>
        <w:ind w:left="820" w:right="0" w:hanging="720"/>
        <w:jc w:val="left"/>
        <w:rPr>
          <w:sz w:val="24"/>
        </w:rPr>
      </w:pPr>
      <w:r>
        <w:rPr>
          <w:sz w:val="24"/>
        </w:rPr>
        <w:t>Form G-28, Notice of Entry of Appearance as</w:t>
      </w:r>
      <w:r>
        <w:rPr>
          <w:spacing w:val="-5"/>
          <w:sz w:val="24"/>
        </w:rPr>
        <w:t> </w:t>
      </w:r>
      <w:r>
        <w:rPr>
          <w:sz w:val="24"/>
        </w:rPr>
        <w:t>Attorney;</w:t>
      </w:r>
    </w:p>
    <w:p>
      <w:pPr>
        <w:pStyle w:val="ListParagraph"/>
        <w:numPr>
          <w:ilvl w:val="0"/>
          <w:numId w:val="2"/>
        </w:numPr>
        <w:tabs>
          <w:tab w:pos="819" w:val="left" w:leader="none"/>
          <w:tab w:pos="820" w:val="left" w:leader="none"/>
        </w:tabs>
        <w:spacing w:line="275" w:lineRule="exact" w:before="2" w:after="0"/>
        <w:ind w:left="820" w:right="0" w:hanging="720"/>
        <w:jc w:val="left"/>
        <w:rPr>
          <w:sz w:val="24"/>
        </w:rPr>
      </w:pPr>
      <w:r>
        <w:rPr>
          <w:sz w:val="24"/>
        </w:rPr>
        <w:t>Form I-589, Application for Asylum and for Withholding of</w:t>
      </w:r>
      <w:r>
        <w:rPr>
          <w:spacing w:val="-5"/>
          <w:sz w:val="24"/>
        </w:rPr>
        <w:t> </w:t>
      </w:r>
      <w:r>
        <w:rPr>
          <w:sz w:val="24"/>
        </w:rPr>
        <w:t>Removal;</w:t>
      </w:r>
    </w:p>
    <w:p>
      <w:pPr>
        <w:pStyle w:val="ListParagraph"/>
        <w:numPr>
          <w:ilvl w:val="0"/>
          <w:numId w:val="2"/>
        </w:numPr>
        <w:tabs>
          <w:tab w:pos="819" w:val="left" w:leader="none"/>
          <w:tab w:pos="820" w:val="left" w:leader="none"/>
        </w:tabs>
        <w:spacing w:line="275" w:lineRule="exact" w:before="0" w:after="0"/>
        <w:ind w:left="820" w:right="0" w:hanging="720"/>
        <w:jc w:val="left"/>
        <w:rPr>
          <w:sz w:val="24"/>
        </w:rPr>
      </w:pPr>
      <w:r>
        <w:rPr>
          <w:sz w:val="24"/>
        </w:rPr>
        <w:t>ORR Verification of Release form as evidence of the prior UC determination;</w:t>
      </w:r>
      <w:r>
        <w:rPr>
          <w:spacing w:val="-13"/>
          <w:sz w:val="24"/>
        </w:rPr>
        <w:t> </w:t>
      </w:r>
      <w:r>
        <w:rPr>
          <w:sz w:val="24"/>
        </w:rPr>
        <w:t>and</w:t>
      </w:r>
    </w:p>
    <w:p>
      <w:pPr>
        <w:pStyle w:val="ListParagraph"/>
        <w:numPr>
          <w:ilvl w:val="0"/>
          <w:numId w:val="2"/>
        </w:numPr>
        <w:tabs>
          <w:tab w:pos="819" w:val="left" w:leader="none"/>
          <w:tab w:pos="820" w:val="left" w:leader="none"/>
        </w:tabs>
        <w:spacing w:line="240" w:lineRule="auto" w:before="3" w:after="0"/>
        <w:ind w:left="820" w:right="0" w:hanging="720"/>
        <w:jc w:val="left"/>
        <w:rPr>
          <w:sz w:val="24"/>
        </w:rPr>
      </w:pPr>
      <w:r>
        <w:rPr>
          <w:sz w:val="24"/>
        </w:rPr>
        <w:t>Applicant’s birth certificate with certified English</w:t>
      </w:r>
      <w:r>
        <w:rPr>
          <w:spacing w:val="-4"/>
          <w:sz w:val="24"/>
        </w:rPr>
        <w:t> </w:t>
      </w:r>
      <w:r>
        <w:rPr>
          <w:sz w:val="24"/>
        </w:rPr>
        <w:t>translation.</w:t>
      </w:r>
    </w:p>
    <w:p>
      <w:pPr>
        <w:pStyle w:val="BodyText"/>
        <w:rPr>
          <w:sz w:val="17"/>
        </w:rPr>
      </w:pPr>
      <w:r>
        <w:rPr/>
        <w:pict>
          <v:shape style="position:absolute;margin-left:72pt;margin-top:12.168525pt;width:144pt;height:.1pt;mso-position-horizontal-relative:page;mso-position-vertical-relative:paragraph;z-index:-251658240;mso-wrap-distance-left:0;mso-wrap-distance-right:0" coordorigin="1440,243" coordsize="2880,0" path="m1440,243l4320,243e" filled="false" stroked="true" strokeweight=".72pt" strokecolor="#000000">
            <v:path arrowok="t"/>
            <v:stroke dashstyle="solid"/>
            <w10:wrap type="topAndBottom"/>
          </v:shape>
        </w:pict>
      </w:r>
    </w:p>
    <w:p>
      <w:pPr>
        <w:spacing w:before="67"/>
        <w:ind w:left="100" w:right="0" w:firstLine="0"/>
        <w:jc w:val="left"/>
        <w:rPr>
          <w:sz w:val="20"/>
        </w:rPr>
      </w:pPr>
      <w:r>
        <w:rPr>
          <w:position w:val="7"/>
          <w:sz w:val="13"/>
        </w:rPr>
        <w:t>1 </w:t>
      </w:r>
      <w:r>
        <w:rPr>
          <w:i/>
          <w:sz w:val="20"/>
        </w:rPr>
        <w:t>See </w:t>
      </w:r>
      <w:r>
        <w:rPr>
          <w:sz w:val="20"/>
        </w:rPr>
        <w:t>Settlement Agreement, </w:t>
      </w:r>
      <w:r>
        <w:rPr>
          <w:i/>
          <w:sz w:val="20"/>
        </w:rPr>
        <w:t>J.O.P. v. DHS</w:t>
      </w:r>
      <w:r>
        <w:rPr>
          <w:sz w:val="20"/>
        </w:rPr>
        <w:t>, sections III.A - C. The </w:t>
      </w:r>
      <w:r>
        <w:rPr>
          <w:i/>
          <w:sz w:val="20"/>
        </w:rPr>
        <w:t>J.O.P. </w:t>
      </w:r>
      <w:r>
        <w:rPr>
          <w:sz w:val="20"/>
        </w:rPr>
        <w:t>settlement agreement is available on the USCIS website at </w:t>
      </w:r>
      <w:r>
        <w:rPr>
          <w:color w:val="0563C1"/>
          <w:sz w:val="20"/>
          <w:u w:val="single" w:color="0563C1"/>
        </w:rPr>
        <w:t>https://</w:t>
      </w:r>
      <w:hyperlink r:id="rId6">
        <w:r>
          <w:rPr>
            <w:color w:val="0563C1"/>
            <w:sz w:val="20"/>
            <w:u w:val="single" w:color="0563C1"/>
          </w:rPr>
          <w:t>www.uscis.gov/sites/default/files/document/legal-docs/2024-JOP-settlement-</w:t>
        </w:r>
      </w:hyperlink>
      <w:r>
        <w:rPr>
          <w:color w:val="0563C1"/>
          <w:sz w:val="20"/>
        </w:rPr>
        <w:t> </w:t>
      </w:r>
      <w:r>
        <w:rPr>
          <w:color w:val="0563C1"/>
          <w:sz w:val="20"/>
          <w:u w:val="single" w:color="0563C1"/>
        </w:rPr>
        <w:t>agreement%20%28final%29.pdf</w:t>
      </w:r>
      <w:r>
        <w:rPr>
          <w:sz w:val="20"/>
        </w:rPr>
        <w:t>.</w:t>
      </w:r>
    </w:p>
    <w:p>
      <w:pPr>
        <w:spacing w:after="0"/>
        <w:jc w:val="left"/>
        <w:rPr>
          <w:sz w:val="20"/>
        </w:rPr>
        <w:sectPr>
          <w:type w:val="continuous"/>
          <w:pgSz w:w="12240" w:h="15840"/>
          <w:pgMar w:top="640" w:bottom="280" w:left="1340" w:right="1360"/>
        </w:sectPr>
      </w:pPr>
    </w:p>
    <w:p>
      <w:pPr>
        <w:pStyle w:val="BodyText"/>
        <w:spacing w:before="5"/>
        <w:rPr>
          <w:sz w:val="10"/>
        </w:rPr>
      </w:pPr>
    </w:p>
    <w:p>
      <w:pPr>
        <w:pStyle w:val="BodyText"/>
        <w:spacing w:before="90"/>
        <w:ind w:left="100" w:right="136"/>
      </w:pPr>
      <w:r>
        <w:rPr/>
        <w:t>Additional documentation in support of </w:t>
      </w:r>
      <w:r>
        <w:rPr>
          <w:shd w:fill="FFFF00" w:color="auto" w:val="clear"/>
        </w:rPr>
        <w:t>[client name]</w:t>
      </w:r>
      <w:r>
        <w:rPr/>
        <w:t>’s asylum application will be filed with the local asylum office prior to the interview. Thank you for your attention to this matter. If you have any questions or require any further information, please contact me at </w:t>
      </w:r>
      <w:r>
        <w:rPr>
          <w:shd w:fill="FFFF00" w:color="auto" w:val="clear"/>
        </w:rPr>
        <w:t>(XXX) XXX-XXXX</w:t>
      </w:r>
      <w:r>
        <w:rPr/>
        <w:t> or </w:t>
      </w:r>
      <w:r>
        <w:rPr>
          <w:shd w:fill="FFFF00" w:color="auto" w:val="clear"/>
        </w:rPr>
        <w:t>[email address]</w:t>
      </w:r>
      <w:r>
        <w:rPr/>
        <w:t>.</w:t>
      </w:r>
    </w:p>
    <w:p>
      <w:pPr>
        <w:pStyle w:val="BodyText"/>
        <w:spacing w:before="2"/>
      </w:pPr>
    </w:p>
    <w:p>
      <w:pPr>
        <w:pStyle w:val="BodyText"/>
        <w:spacing w:before="1"/>
        <w:ind w:left="100"/>
      </w:pPr>
      <w:r>
        <w:rPr/>
        <w:t>Respectfully,</w:t>
      </w:r>
    </w:p>
    <w:p>
      <w:pPr>
        <w:pStyle w:val="BodyText"/>
        <w:rPr>
          <w:sz w:val="20"/>
        </w:rPr>
      </w:pPr>
    </w:p>
    <w:p>
      <w:pPr>
        <w:pStyle w:val="BodyText"/>
        <w:rPr>
          <w:sz w:val="20"/>
        </w:rPr>
      </w:pPr>
    </w:p>
    <w:p>
      <w:pPr>
        <w:pStyle w:val="BodyText"/>
        <w:spacing w:before="2"/>
      </w:pPr>
    </w:p>
    <w:p>
      <w:pPr>
        <w:pStyle w:val="BodyText"/>
        <w:spacing w:line="237" w:lineRule="auto" w:before="92"/>
        <w:ind w:left="100" w:right="8113"/>
      </w:pPr>
      <w:r>
        <w:rPr>
          <w:shd w:fill="FFFF00" w:color="auto" w:val="clear"/>
        </w:rPr>
        <w:t>[Name, Title]</w:t>
      </w:r>
      <w:r>
        <w:rPr/>
        <w:t> Encl.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spacing w:before="101"/>
        <w:ind w:left="15" w:right="0" w:firstLine="0"/>
        <w:jc w:val="center"/>
        <w:rPr>
          <w:rFonts w:ascii="Calibri"/>
          <w:sz w:val="22"/>
        </w:rPr>
      </w:pPr>
      <w:r>
        <w:rPr>
          <w:rFonts w:ascii="Calibri"/>
          <w:w w:val="100"/>
          <w:sz w:val="22"/>
        </w:rPr>
        <w:t>2</w:t>
      </w:r>
    </w:p>
    <w:sectPr>
      <w:pgSz w:w="12240" w:h="15840"/>
      <w:pgMar w:top="150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0" w:hanging="720"/>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692" w:hanging="720"/>
      </w:pPr>
      <w:rPr>
        <w:rFonts w:hint="default"/>
      </w:rPr>
    </w:lvl>
    <w:lvl w:ilvl="2">
      <w:start w:val="0"/>
      <w:numFmt w:val="bullet"/>
      <w:lvlText w:val="•"/>
      <w:lvlJc w:val="left"/>
      <w:pPr>
        <w:ind w:left="2564" w:hanging="720"/>
      </w:pPr>
      <w:rPr>
        <w:rFonts w:hint="default"/>
      </w:rPr>
    </w:lvl>
    <w:lvl w:ilvl="3">
      <w:start w:val="0"/>
      <w:numFmt w:val="bullet"/>
      <w:lvlText w:val="•"/>
      <w:lvlJc w:val="left"/>
      <w:pPr>
        <w:ind w:left="3436" w:hanging="720"/>
      </w:pPr>
      <w:rPr>
        <w:rFonts w:hint="default"/>
      </w:rPr>
    </w:lvl>
    <w:lvl w:ilvl="4">
      <w:start w:val="0"/>
      <w:numFmt w:val="bullet"/>
      <w:lvlText w:val="•"/>
      <w:lvlJc w:val="left"/>
      <w:pPr>
        <w:ind w:left="4308" w:hanging="720"/>
      </w:pPr>
      <w:rPr>
        <w:rFonts w:hint="default"/>
      </w:rPr>
    </w:lvl>
    <w:lvl w:ilvl="5">
      <w:start w:val="0"/>
      <w:numFmt w:val="bullet"/>
      <w:lvlText w:val="•"/>
      <w:lvlJc w:val="left"/>
      <w:pPr>
        <w:ind w:left="5180" w:hanging="720"/>
      </w:pPr>
      <w:rPr>
        <w:rFonts w:hint="default"/>
      </w:rPr>
    </w:lvl>
    <w:lvl w:ilvl="6">
      <w:start w:val="0"/>
      <w:numFmt w:val="bullet"/>
      <w:lvlText w:val="•"/>
      <w:lvlJc w:val="left"/>
      <w:pPr>
        <w:ind w:left="6052" w:hanging="720"/>
      </w:pPr>
      <w:rPr>
        <w:rFonts w:hint="default"/>
      </w:rPr>
    </w:lvl>
    <w:lvl w:ilvl="7">
      <w:start w:val="0"/>
      <w:numFmt w:val="bullet"/>
      <w:lvlText w:val="•"/>
      <w:lvlJc w:val="left"/>
      <w:pPr>
        <w:ind w:left="6924" w:hanging="720"/>
      </w:pPr>
      <w:rPr>
        <w:rFonts w:hint="default"/>
      </w:rPr>
    </w:lvl>
    <w:lvl w:ilvl="8">
      <w:start w:val="0"/>
      <w:numFmt w:val="bullet"/>
      <w:lvlText w:val="•"/>
      <w:lvlJc w:val="left"/>
      <w:pPr>
        <w:ind w:left="7796" w:hanging="720"/>
      </w:pPr>
      <w:rPr>
        <w:rFonts w:hint="default"/>
      </w:rPr>
    </w:lvl>
  </w:abstractNum>
  <w:abstractNum w:abstractNumId="0">
    <w:multiLevelType w:val="hybridMultilevel"/>
    <w:lvl w:ilvl="0">
      <w:start w:val="1"/>
      <w:numFmt w:val="upperRoman"/>
      <w:lvlText w:val="%1-"/>
      <w:lvlJc w:val="left"/>
      <w:pPr>
        <w:ind w:left="514" w:hanging="415"/>
        <w:jc w:val="left"/>
      </w:pPr>
      <w:rPr>
        <w:rFonts w:hint="default" w:ascii="Times New Roman" w:hAnsi="Times New Roman" w:eastAsia="Times New Roman" w:cs="Times New Roman"/>
        <w:b/>
        <w:bCs/>
        <w:spacing w:val="-1"/>
        <w:w w:val="100"/>
        <w:sz w:val="22"/>
        <w:szCs w:val="22"/>
      </w:rPr>
    </w:lvl>
    <w:lvl w:ilvl="1">
      <w:start w:val="0"/>
      <w:numFmt w:val="bullet"/>
      <w:lvlText w:val=""/>
      <w:lvlJc w:val="left"/>
      <w:pPr>
        <w:ind w:left="820" w:hanging="360"/>
      </w:pPr>
      <w:rPr>
        <w:rFonts w:hint="default" w:ascii="Symbol" w:hAnsi="Symbol" w:eastAsia="Symbol" w:cs="Symbol"/>
        <w:w w:val="100"/>
        <w:sz w:val="24"/>
        <w:szCs w:val="24"/>
      </w:rPr>
    </w:lvl>
    <w:lvl w:ilvl="2">
      <w:start w:val="0"/>
      <w:numFmt w:val="bullet"/>
      <w:lvlText w:val="o"/>
      <w:lvlJc w:val="left"/>
      <w:pPr>
        <w:ind w:left="1540" w:hanging="360"/>
      </w:pPr>
      <w:rPr>
        <w:rFonts w:hint="default" w:ascii="Courier New" w:hAnsi="Courier New" w:eastAsia="Courier New" w:cs="Courier New"/>
        <w:w w:val="100"/>
        <w:sz w:val="24"/>
        <w:szCs w:val="24"/>
        <w:highlight w:val="yellow"/>
      </w:rPr>
    </w:lvl>
    <w:lvl w:ilvl="3">
      <w:start w:val="0"/>
      <w:numFmt w:val="bullet"/>
      <w:lvlText w:val="•"/>
      <w:lvlJc w:val="left"/>
      <w:pPr>
        <w:ind w:left="2540" w:hanging="360"/>
      </w:pPr>
      <w:rPr>
        <w:rFonts w:hint="default"/>
      </w:rPr>
    </w:lvl>
    <w:lvl w:ilvl="4">
      <w:start w:val="0"/>
      <w:numFmt w:val="bullet"/>
      <w:lvlText w:val="•"/>
      <w:lvlJc w:val="left"/>
      <w:pPr>
        <w:ind w:left="3540" w:hanging="360"/>
      </w:pPr>
      <w:rPr>
        <w:rFonts w:hint="default"/>
      </w:rPr>
    </w:lvl>
    <w:lvl w:ilvl="5">
      <w:start w:val="0"/>
      <w:numFmt w:val="bullet"/>
      <w:lvlText w:val="•"/>
      <w:lvlJc w:val="left"/>
      <w:pPr>
        <w:ind w:left="4540" w:hanging="360"/>
      </w:pPr>
      <w:rPr>
        <w:rFonts w:hint="default"/>
      </w:rPr>
    </w:lvl>
    <w:lvl w:ilvl="6">
      <w:start w:val="0"/>
      <w:numFmt w:val="bullet"/>
      <w:lvlText w:val="•"/>
      <w:lvlJc w:val="left"/>
      <w:pPr>
        <w:ind w:left="5540" w:hanging="360"/>
      </w:pPr>
      <w:rPr>
        <w:rFonts w:hint="default"/>
      </w:rPr>
    </w:lvl>
    <w:lvl w:ilvl="7">
      <w:start w:val="0"/>
      <w:numFmt w:val="bullet"/>
      <w:lvlText w:val="•"/>
      <w:lvlJc w:val="left"/>
      <w:pPr>
        <w:ind w:left="6540" w:hanging="360"/>
      </w:pPr>
      <w:rPr>
        <w:rFonts w:hint="default"/>
      </w:rPr>
    </w:lvl>
    <w:lvl w:ilvl="8">
      <w:start w:val="0"/>
      <w:numFmt w:val="bullet"/>
      <w:lvlText w:val="•"/>
      <w:lvlJc w:val="left"/>
      <w:pPr>
        <w:ind w:left="7540"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2"/>
      <w:ind w:left="10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2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scis.gov/sites/default/files/document/legal-docs/2024-JOP-settlement-" TargetMode="External"/><Relationship Id="rId5" Type="http://schemas.openxmlformats.org/officeDocument/2006/relationships/hyperlink" Target="http://www.uscis.gov/i-589" TargetMode="Externa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3A849522AA54CBBE5B0DF24D5595E" ma:contentTypeVersion="11" ma:contentTypeDescription="Create a new document." ma:contentTypeScope="" ma:versionID="f23da775a852a3303f46b1b4c7dd16a9">
  <xsd:schema xmlns:xsd="http://www.w3.org/2001/XMLSchema" xmlns:xs="http://www.w3.org/2001/XMLSchema" xmlns:p="http://schemas.microsoft.com/office/2006/metadata/properties" xmlns:ns2="2074f2a6-6337-49dc-8804-fd6dca1392fc" xmlns:ns3="61b9f49f-3e70-439d-a1ee-fd291fd650e3" targetNamespace="http://schemas.microsoft.com/office/2006/metadata/properties" ma:root="true" ma:fieldsID="32b3b6289e231692edb6c1a521966a73" ns2:_="" ns3:_="">
    <xsd:import namespace="2074f2a6-6337-49dc-8804-fd6dca1392fc"/>
    <xsd:import namespace="61b9f49f-3e70-439d-a1ee-fd291fd650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4f2a6-6337-49dc-8804-fd6dca139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9f49f-3e70-439d-a1ee-fd291fd650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d0ce1c-457c-4a9c-9876-29c108f48717}" ma:internalName="TaxCatchAll" ma:showField="CatchAllData" ma:web="61b9f49f-3e70-439d-a1ee-fd291fd65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b9f49f-3e70-439d-a1ee-fd291fd650e3" xsi:nil="true"/>
    <lcf76f155ced4ddcb4097134ff3c332f xmlns="2074f2a6-6337-49dc-8804-fd6dca1392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0F5E25-C41B-461D-AF4F-38BC6C9081E3}"/>
</file>

<file path=customXml/itemProps2.xml><?xml version="1.0" encoding="utf-8"?>
<ds:datastoreItem xmlns:ds="http://schemas.openxmlformats.org/officeDocument/2006/customXml" ds:itemID="{E1AA5EDD-D050-44EA-B0A4-A8E08F560D60}"/>
</file>

<file path=customXml/itemProps3.xml><?xml version="1.0" encoding="utf-8"?>
<ds:datastoreItem xmlns:ds="http://schemas.openxmlformats.org/officeDocument/2006/customXml" ds:itemID="{E1973D94-FAB7-4022-B86F-A536CACF184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2025-01-03T21:25:31Z</dcterms:created>
  <dcterms:modified xsi:type="dcterms:W3CDTF">2025-01-03T21:25:31Z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LastSaved">
    <vt:filetime>2025-01-03T00:00:00Z</vt:filetime>
  </property>
  <property fmtid="{D5CDD505-2E9C-101B-9397-08002B2CF9AE}" pid="4" name="ContentTypeId">
    <vt:lpwstr>0x0101000C63A849522AA54CBBE5B0DF24D5595E</vt:lpwstr>
  </property>
</Properties>
</file>